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96EB" w14:textId="2EB13676" w:rsidR="0021246A" w:rsidRPr="002206C7" w:rsidRDefault="0085657C" w:rsidP="00AC20AB">
      <w:pPr>
        <w:jc w:val="center"/>
        <w:rPr>
          <w:rFonts w:ascii="Pristina" w:hAnsi="Pristina" w:cs="Assistant"/>
          <w:b/>
          <w:bCs/>
          <w:sz w:val="52"/>
          <w:szCs w:val="52"/>
          <w:u w:val="single"/>
        </w:rPr>
      </w:pPr>
      <w:r>
        <w:rPr>
          <w:noProof/>
        </w:rPr>
        <w:drawing>
          <wp:anchor distT="0" distB="0" distL="114300" distR="114300" simplePos="0" relativeHeight="251658240" behindDoc="1" locked="0" layoutInCell="1" allowOverlap="1" wp14:anchorId="197DC55B" wp14:editId="41F2C7A5">
            <wp:simplePos x="0" y="0"/>
            <wp:positionH relativeFrom="column">
              <wp:posOffset>-73660</wp:posOffset>
            </wp:positionH>
            <wp:positionV relativeFrom="paragraph">
              <wp:posOffset>592455</wp:posOffset>
            </wp:positionV>
            <wp:extent cx="2167890" cy="2176780"/>
            <wp:effectExtent l="0" t="0" r="3810" b="0"/>
            <wp:wrapTight wrapText="bothSides">
              <wp:wrapPolygon edited="0">
                <wp:start x="0" y="0"/>
                <wp:lineTo x="0" y="21361"/>
                <wp:lineTo x="21448" y="21361"/>
                <wp:lineTo x="214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67890" cy="2176780"/>
                    </a:xfrm>
                    <a:prstGeom prst="rect">
                      <a:avLst/>
                    </a:prstGeom>
                  </pic:spPr>
                </pic:pic>
              </a:graphicData>
            </a:graphic>
            <wp14:sizeRelH relativeFrom="margin">
              <wp14:pctWidth>0</wp14:pctWidth>
            </wp14:sizeRelH>
            <wp14:sizeRelV relativeFrom="margin">
              <wp14:pctHeight>0</wp14:pctHeight>
            </wp14:sizeRelV>
          </wp:anchor>
        </w:drawing>
      </w:r>
      <w:r w:rsidR="0021246A" w:rsidRPr="002206C7">
        <w:rPr>
          <w:rFonts w:ascii="Pristina" w:hAnsi="Pristina" w:cs="Assistant"/>
          <w:b/>
          <w:bCs/>
          <w:sz w:val="52"/>
          <w:szCs w:val="52"/>
          <w:u w:val="single"/>
        </w:rPr>
        <w:t>Safety Champions</w:t>
      </w:r>
    </w:p>
    <w:p w14:paraId="71435D4A" w14:textId="65E8CA99" w:rsidR="0021246A" w:rsidRPr="00E00468" w:rsidRDefault="001D2046" w:rsidP="0085657C">
      <w:pPr>
        <w:rPr>
          <w:rtl/>
        </w:rPr>
      </w:pPr>
      <w:r w:rsidRPr="00E00468">
        <w:rPr>
          <w:rFonts w:ascii="Assistant" w:hAnsi="Assistant" w:cs="Assistant"/>
          <w:rtl/>
        </w:rPr>
        <w:t>פרסי ה-</w:t>
      </w:r>
      <w:r w:rsidRPr="00E00468">
        <w:rPr>
          <w:rFonts w:ascii="Assistant" w:hAnsi="Assistant" w:cs="Assistant"/>
        </w:rPr>
        <w:t>Safety Champion</w:t>
      </w:r>
      <w:r w:rsidRPr="00E00468">
        <w:rPr>
          <w:rFonts w:ascii="Assistant" w:hAnsi="Assistant" w:cs="Assistant"/>
          <w:rtl/>
        </w:rPr>
        <w:t xml:space="preserve"> הם פלטפורמה חדשה בה יחידת הבטיחות מציינת לטובה מעבדות אשר מיישמות תרבות בטיחות מצטיינת. </w:t>
      </w:r>
    </w:p>
    <w:p w14:paraId="0E2A12D2" w14:textId="5A75AC9E" w:rsidR="0021246A" w:rsidRPr="00E00468" w:rsidRDefault="001D2046" w:rsidP="001D2046">
      <w:pPr>
        <w:rPr>
          <w:rFonts w:ascii="Assistant" w:eastAsia="Times New Roman" w:hAnsi="Assistant" w:cs="Assistant"/>
          <w:color w:val="000000"/>
          <w:rtl/>
        </w:rPr>
      </w:pPr>
      <w:r w:rsidRPr="00E00468">
        <w:rPr>
          <w:rFonts w:ascii="Assistant" w:hAnsi="Assistant" w:cs="Assistant"/>
          <w:rtl/>
        </w:rPr>
        <w:t xml:space="preserve">הקריטריונים למועמדות לפרס הם: </w:t>
      </w:r>
      <w:r w:rsidRPr="00E00468">
        <w:rPr>
          <w:rFonts w:ascii="Assistant" w:eastAsia="Times New Roman" w:hAnsi="Assistant" w:cs="Assistant"/>
          <w:color w:val="000000"/>
          <w:rtl/>
        </w:rPr>
        <w:t>הקפדה על תהליכי עבודה בטיחותיים במעבדה, הצעת ייעול שיושמה, דיווח מוקפד על מפגעים, יוזמה בנושאי בטיחות ו</w:t>
      </w:r>
      <w:r w:rsidR="0085657C" w:rsidRPr="00E00468">
        <w:rPr>
          <w:rFonts w:ascii="Assistant" w:eastAsia="Times New Roman" w:hAnsi="Assistant" w:cs="Assistant" w:hint="cs"/>
          <w:color w:val="000000"/>
          <w:rtl/>
        </w:rPr>
        <w:t>טיפול ראוי לשבח בדרישות לפעולה מתקנת</w:t>
      </w:r>
      <w:r w:rsidRPr="00E00468">
        <w:rPr>
          <w:rFonts w:ascii="Assistant" w:eastAsia="Times New Roman" w:hAnsi="Assistant" w:cs="Assistant"/>
          <w:color w:val="000000"/>
          <w:rtl/>
        </w:rPr>
        <w:t xml:space="preserve">. </w:t>
      </w:r>
    </w:p>
    <w:p w14:paraId="708AA200" w14:textId="405EC14A" w:rsidR="0021246A" w:rsidRPr="00E00468" w:rsidRDefault="001D2046" w:rsidP="001D2046">
      <w:pPr>
        <w:rPr>
          <w:rFonts w:ascii="Assistant" w:eastAsia="Times New Roman" w:hAnsi="Assistant" w:cs="Assistant"/>
          <w:color w:val="000000"/>
          <w:rtl/>
        </w:rPr>
      </w:pPr>
      <w:r w:rsidRPr="00E00468">
        <w:rPr>
          <w:rFonts w:ascii="Assistant" w:eastAsia="Times New Roman" w:hAnsi="Assistant" w:cs="Assistant"/>
          <w:color w:val="000000"/>
          <w:rtl/>
        </w:rPr>
        <w:t xml:space="preserve">אחת לרבעון מתכנסת ועדה אשר בוחרת את המעבדות הזוכות ולכל מעבדה </w:t>
      </w:r>
      <w:r w:rsidR="009E7118" w:rsidRPr="00E00468">
        <w:rPr>
          <w:rFonts w:ascii="Assistant" w:eastAsia="Times New Roman" w:hAnsi="Assistant" w:cs="Assistant"/>
          <w:color w:val="000000"/>
          <w:rtl/>
        </w:rPr>
        <w:t xml:space="preserve">מוענקת תעודת הוקרה וכן פרס </w:t>
      </w:r>
      <w:r w:rsidR="0021246A" w:rsidRPr="00E00468">
        <w:rPr>
          <w:rFonts w:ascii="Assistant" w:eastAsia="Times New Roman" w:hAnsi="Assistant" w:cs="Assistant" w:hint="cs"/>
          <w:color w:val="000000"/>
          <w:rtl/>
        </w:rPr>
        <w:t>(</w:t>
      </w:r>
      <w:r w:rsidR="009E7118" w:rsidRPr="00E00468">
        <w:rPr>
          <w:rFonts w:ascii="Assistant" w:eastAsia="Times New Roman" w:hAnsi="Assistant" w:cs="Assistant"/>
          <w:color w:val="000000"/>
          <w:rtl/>
        </w:rPr>
        <w:t>לבחירה מתוך רשימה</w:t>
      </w:r>
      <w:r w:rsidR="0021246A" w:rsidRPr="00E00468">
        <w:rPr>
          <w:rFonts w:ascii="Assistant" w:eastAsia="Times New Roman" w:hAnsi="Assistant" w:cs="Assistant" w:hint="cs"/>
          <w:color w:val="000000"/>
          <w:rtl/>
        </w:rPr>
        <w:t>)</w:t>
      </w:r>
      <w:r w:rsidR="009E7118" w:rsidRPr="00E00468">
        <w:rPr>
          <w:rFonts w:ascii="Assistant" w:eastAsia="Times New Roman" w:hAnsi="Assistant" w:cs="Assistant"/>
          <w:color w:val="000000"/>
          <w:rtl/>
        </w:rPr>
        <w:t xml:space="preserve">, הנועד לשיפור הבטיחות במעבדה. </w:t>
      </w:r>
    </w:p>
    <w:p w14:paraId="65E5FB0A" w14:textId="58C74ABA" w:rsidR="009E7118" w:rsidRPr="00E00468" w:rsidRDefault="009E7118" w:rsidP="001D2046">
      <w:pPr>
        <w:rPr>
          <w:rFonts w:ascii="Assistant" w:eastAsia="Times New Roman" w:hAnsi="Assistant" w:cs="Assistant"/>
          <w:color w:val="000000"/>
          <w:rtl/>
        </w:rPr>
      </w:pPr>
      <w:r w:rsidRPr="00E00468">
        <w:rPr>
          <w:rFonts w:ascii="Assistant" w:eastAsia="Times New Roman" w:hAnsi="Assistant" w:cs="Assistant"/>
          <w:color w:val="000000"/>
          <w:rtl/>
        </w:rPr>
        <w:t>הזוכים ברבעון האחרון הם:</w:t>
      </w:r>
    </w:p>
    <w:tbl>
      <w:tblPr>
        <w:bidiVisual/>
        <w:tblW w:w="5000" w:type="pct"/>
        <w:tblLook w:val="04A0" w:firstRow="1" w:lastRow="0" w:firstColumn="1" w:lastColumn="0" w:noHBand="0" w:noVBand="1"/>
      </w:tblPr>
      <w:tblGrid>
        <w:gridCol w:w="1362"/>
        <w:gridCol w:w="2136"/>
        <w:gridCol w:w="4798"/>
      </w:tblGrid>
      <w:tr w:rsidR="0021246A" w:rsidRPr="0021246A" w14:paraId="11EFA6AC" w14:textId="77777777" w:rsidTr="0021246A">
        <w:trPr>
          <w:trHeight w:val="360"/>
        </w:trPr>
        <w:tc>
          <w:tcPr>
            <w:tcW w:w="668" w:type="pct"/>
            <w:tcBorders>
              <w:top w:val="single" w:sz="4" w:space="0" w:color="auto"/>
              <w:left w:val="single" w:sz="4" w:space="0" w:color="auto"/>
              <w:bottom w:val="single" w:sz="4" w:space="0" w:color="auto"/>
              <w:right w:val="single" w:sz="4" w:space="0" w:color="auto"/>
            </w:tcBorders>
            <w:shd w:val="clear" w:color="000000" w:fill="757171"/>
            <w:hideMark/>
          </w:tcPr>
          <w:p w14:paraId="069D0F3C" w14:textId="77777777" w:rsidR="0021246A" w:rsidRPr="0021246A" w:rsidRDefault="0021246A" w:rsidP="0021246A">
            <w:pPr>
              <w:spacing w:after="0" w:line="240" w:lineRule="auto"/>
              <w:rPr>
                <w:rFonts w:ascii="Assistant" w:eastAsia="Times New Roman" w:hAnsi="Assistant" w:cs="Assistant"/>
                <w:b/>
                <w:bCs/>
                <w:color w:val="FFFFFF"/>
                <w:sz w:val="18"/>
                <w:szCs w:val="18"/>
              </w:rPr>
            </w:pPr>
            <w:r w:rsidRPr="0021246A">
              <w:rPr>
                <w:rFonts w:ascii="Assistant" w:eastAsia="Times New Roman" w:hAnsi="Assistant" w:cs="Assistant"/>
                <w:b/>
                <w:bCs/>
                <w:color w:val="FFFFFF"/>
                <w:sz w:val="18"/>
                <w:szCs w:val="18"/>
                <w:rtl/>
              </w:rPr>
              <w:t>יחידה</w:t>
            </w:r>
          </w:p>
        </w:tc>
        <w:tc>
          <w:tcPr>
            <w:tcW w:w="1364" w:type="pct"/>
            <w:tcBorders>
              <w:top w:val="single" w:sz="4" w:space="0" w:color="auto"/>
              <w:left w:val="single" w:sz="4" w:space="0" w:color="auto"/>
              <w:bottom w:val="single" w:sz="4" w:space="0" w:color="auto"/>
              <w:right w:val="single" w:sz="4" w:space="0" w:color="auto"/>
            </w:tcBorders>
            <w:shd w:val="clear" w:color="000000" w:fill="757171"/>
            <w:hideMark/>
          </w:tcPr>
          <w:p w14:paraId="525E3009" w14:textId="77777777" w:rsidR="0021246A" w:rsidRPr="0021246A" w:rsidRDefault="0021246A" w:rsidP="0021246A">
            <w:pPr>
              <w:spacing w:after="0" w:line="240" w:lineRule="auto"/>
              <w:rPr>
                <w:rFonts w:ascii="Assistant" w:eastAsia="Times New Roman" w:hAnsi="Assistant" w:cs="Assistant"/>
                <w:b/>
                <w:bCs/>
                <w:color w:val="FFFFFF"/>
                <w:sz w:val="18"/>
                <w:szCs w:val="18"/>
                <w:rtl/>
              </w:rPr>
            </w:pPr>
            <w:r w:rsidRPr="0021246A">
              <w:rPr>
                <w:rFonts w:ascii="Assistant" w:eastAsia="Times New Roman" w:hAnsi="Assistant" w:cs="Assistant"/>
                <w:b/>
                <w:bCs/>
                <w:color w:val="FFFFFF"/>
                <w:sz w:val="18"/>
                <w:szCs w:val="18"/>
                <w:rtl/>
              </w:rPr>
              <w:t>מעבדה</w:t>
            </w:r>
          </w:p>
        </w:tc>
        <w:tc>
          <w:tcPr>
            <w:tcW w:w="2968" w:type="pct"/>
            <w:tcBorders>
              <w:top w:val="single" w:sz="4" w:space="0" w:color="auto"/>
              <w:left w:val="single" w:sz="4" w:space="0" w:color="auto"/>
              <w:bottom w:val="single" w:sz="4" w:space="0" w:color="auto"/>
              <w:right w:val="single" w:sz="4" w:space="0" w:color="auto"/>
            </w:tcBorders>
            <w:shd w:val="clear" w:color="000000" w:fill="757171"/>
            <w:hideMark/>
          </w:tcPr>
          <w:p w14:paraId="0265AECD" w14:textId="77777777" w:rsidR="0021246A" w:rsidRPr="0021246A" w:rsidRDefault="0021246A" w:rsidP="0021246A">
            <w:pPr>
              <w:spacing w:after="0" w:line="240" w:lineRule="auto"/>
              <w:rPr>
                <w:rFonts w:ascii="Assistant" w:eastAsia="Times New Roman" w:hAnsi="Assistant" w:cs="Assistant"/>
                <w:b/>
                <w:bCs/>
                <w:color w:val="FFFFFF"/>
                <w:sz w:val="18"/>
                <w:szCs w:val="18"/>
                <w:rtl/>
              </w:rPr>
            </w:pPr>
            <w:r w:rsidRPr="0021246A">
              <w:rPr>
                <w:rFonts w:ascii="Assistant" w:eastAsia="Times New Roman" w:hAnsi="Assistant" w:cs="Assistant"/>
                <w:b/>
                <w:bCs/>
                <w:color w:val="FFFFFF"/>
                <w:sz w:val="18"/>
                <w:szCs w:val="18"/>
                <w:rtl/>
              </w:rPr>
              <w:t>פירוט המלצה</w:t>
            </w:r>
          </w:p>
        </w:tc>
      </w:tr>
      <w:tr w:rsidR="0021246A" w:rsidRPr="0021246A" w14:paraId="0F0647C5" w14:textId="77777777" w:rsidTr="0021246A">
        <w:trPr>
          <w:trHeight w:val="450"/>
        </w:trPr>
        <w:tc>
          <w:tcPr>
            <w:tcW w:w="668" w:type="pct"/>
            <w:tcBorders>
              <w:top w:val="nil"/>
              <w:left w:val="single" w:sz="4" w:space="0" w:color="auto"/>
              <w:bottom w:val="single" w:sz="4" w:space="0" w:color="auto"/>
              <w:right w:val="single" w:sz="4" w:space="0" w:color="auto"/>
            </w:tcBorders>
            <w:shd w:val="clear" w:color="auto" w:fill="auto"/>
            <w:noWrap/>
            <w:hideMark/>
          </w:tcPr>
          <w:p w14:paraId="31D9D0CE" w14:textId="1DF60412"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ה</w:t>
            </w:r>
            <w:r>
              <w:rPr>
                <w:rFonts w:ascii="Assistant" w:eastAsia="Times New Roman" w:hAnsi="Assistant" w:cs="Assistant" w:hint="cs"/>
                <w:color w:val="000000"/>
                <w:sz w:val="18"/>
                <w:szCs w:val="18"/>
                <w:rtl/>
              </w:rPr>
              <w:t xml:space="preserve">נדסה </w:t>
            </w:r>
            <w:r w:rsidRPr="0021246A">
              <w:rPr>
                <w:rFonts w:ascii="Assistant" w:eastAsia="Times New Roman" w:hAnsi="Assistant" w:cs="Assistant"/>
                <w:color w:val="000000"/>
                <w:sz w:val="18"/>
                <w:szCs w:val="18"/>
                <w:rtl/>
              </w:rPr>
              <w:t xml:space="preserve"> כימית</w:t>
            </w:r>
          </w:p>
        </w:tc>
        <w:tc>
          <w:tcPr>
            <w:tcW w:w="1364" w:type="pct"/>
            <w:tcBorders>
              <w:top w:val="nil"/>
              <w:left w:val="single" w:sz="4" w:space="0" w:color="auto"/>
              <w:bottom w:val="single" w:sz="4" w:space="0" w:color="auto"/>
              <w:right w:val="single" w:sz="4" w:space="0" w:color="auto"/>
            </w:tcBorders>
            <w:shd w:val="clear" w:color="auto" w:fill="auto"/>
            <w:hideMark/>
          </w:tcPr>
          <w:p w14:paraId="0C2C41C9" w14:textId="73E574C8"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לובה </w:t>
            </w:r>
            <w:proofErr w:type="spellStart"/>
            <w:r w:rsidRPr="0021246A">
              <w:rPr>
                <w:rFonts w:ascii="Assistant" w:eastAsia="Times New Roman" w:hAnsi="Assistant" w:cs="Assistant"/>
                <w:color w:val="000000"/>
                <w:sz w:val="18"/>
                <w:szCs w:val="18"/>
                <w:rtl/>
              </w:rPr>
              <w:t>טקסלר</w:t>
            </w:r>
            <w:proofErr w:type="spellEnd"/>
            <w:r w:rsidR="00CB14C4">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w:t>
            </w:r>
            <w:r w:rsidR="00CB14C4">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מעבדת הוראה</w:t>
            </w:r>
          </w:p>
        </w:tc>
        <w:tc>
          <w:tcPr>
            <w:tcW w:w="2968" w:type="pct"/>
            <w:tcBorders>
              <w:top w:val="nil"/>
              <w:left w:val="single" w:sz="4" w:space="0" w:color="auto"/>
              <w:bottom w:val="single" w:sz="4" w:space="0" w:color="auto"/>
              <w:right w:val="single" w:sz="4" w:space="0" w:color="auto"/>
            </w:tcBorders>
            <w:shd w:val="clear" w:color="auto" w:fill="auto"/>
            <w:hideMark/>
          </w:tcPr>
          <w:p w14:paraId="18E4726C" w14:textId="4187C09C"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הקפדה על יישום נהלי בטיחות, יוזמה מבורכת של הקמת מתקן לבדיקת מקלחת חירום</w:t>
            </w:r>
            <w:r w:rsidR="00E00468">
              <w:rPr>
                <w:rFonts w:ascii="Assistant" w:eastAsia="Times New Roman" w:hAnsi="Assistant" w:cs="Assistant" w:hint="cs"/>
                <w:color w:val="000000"/>
                <w:sz w:val="18"/>
                <w:szCs w:val="18"/>
                <w:rtl/>
              </w:rPr>
              <w:t>.</w:t>
            </w:r>
          </w:p>
        </w:tc>
      </w:tr>
      <w:tr w:rsidR="0021246A" w:rsidRPr="0021246A" w14:paraId="39A182CD" w14:textId="77777777" w:rsidTr="0021246A">
        <w:trPr>
          <w:trHeight w:val="968"/>
        </w:trPr>
        <w:tc>
          <w:tcPr>
            <w:tcW w:w="668" w:type="pct"/>
            <w:tcBorders>
              <w:top w:val="nil"/>
              <w:left w:val="single" w:sz="4" w:space="0" w:color="auto"/>
              <w:bottom w:val="single" w:sz="4" w:space="0" w:color="auto"/>
              <w:right w:val="single" w:sz="4" w:space="0" w:color="auto"/>
            </w:tcBorders>
            <w:shd w:val="clear" w:color="auto" w:fill="auto"/>
            <w:noWrap/>
            <w:hideMark/>
          </w:tcPr>
          <w:p w14:paraId="7EFBFC52" w14:textId="6693BAC6" w:rsidR="0021246A" w:rsidRPr="0021246A" w:rsidRDefault="0021246A" w:rsidP="0021246A">
            <w:pPr>
              <w:spacing w:after="0" w:line="240" w:lineRule="auto"/>
              <w:rPr>
                <w:rFonts w:ascii="Assistant" w:eastAsia="Times New Roman" w:hAnsi="Assistant" w:cs="Assistant"/>
                <w:color w:val="000000"/>
                <w:sz w:val="18"/>
                <w:szCs w:val="18"/>
                <w:rtl/>
              </w:rPr>
            </w:pPr>
            <w:r>
              <w:rPr>
                <w:rFonts w:ascii="Assistant" w:eastAsia="Times New Roman" w:hAnsi="Assistant" w:cs="Assistant" w:hint="cs"/>
                <w:color w:val="000000"/>
                <w:sz w:val="18"/>
                <w:szCs w:val="18"/>
                <w:rtl/>
              </w:rPr>
              <w:t xml:space="preserve">הנדסה </w:t>
            </w:r>
            <w:proofErr w:type="spellStart"/>
            <w:r w:rsidRPr="0021246A">
              <w:rPr>
                <w:rFonts w:ascii="Assistant" w:eastAsia="Times New Roman" w:hAnsi="Assistant" w:cs="Assistant"/>
                <w:color w:val="000000"/>
                <w:sz w:val="18"/>
                <w:szCs w:val="18"/>
                <w:rtl/>
              </w:rPr>
              <w:t>ביורפוא</w:t>
            </w:r>
            <w:r>
              <w:rPr>
                <w:rFonts w:ascii="Assistant" w:eastAsia="Times New Roman" w:hAnsi="Assistant" w:cs="Assistant" w:hint="cs"/>
                <w:color w:val="000000"/>
                <w:sz w:val="18"/>
                <w:szCs w:val="18"/>
                <w:rtl/>
              </w:rPr>
              <w:t>ית</w:t>
            </w:r>
            <w:proofErr w:type="spellEnd"/>
          </w:p>
        </w:tc>
        <w:tc>
          <w:tcPr>
            <w:tcW w:w="1364" w:type="pct"/>
            <w:tcBorders>
              <w:top w:val="nil"/>
              <w:left w:val="single" w:sz="4" w:space="0" w:color="auto"/>
              <w:bottom w:val="single" w:sz="4" w:space="0" w:color="auto"/>
              <w:right w:val="single" w:sz="4" w:space="0" w:color="auto"/>
            </w:tcBorders>
            <w:shd w:val="clear" w:color="auto" w:fill="auto"/>
            <w:hideMark/>
          </w:tcPr>
          <w:p w14:paraId="240BD8FE" w14:textId="554737E0"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פרופ' יואב </w:t>
            </w:r>
            <w:proofErr w:type="spellStart"/>
            <w:r w:rsidRPr="0021246A">
              <w:rPr>
                <w:rFonts w:ascii="Assistant" w:eastAsia="Times New Roman" w:hAnsi="Assistant" w:cs="Assistant"/>
                <w:color w:val="000000"/>
                <w:sz w:val="18"/>
                <w:szCs w:val="18"/>
                <w:rtl/>
              </w:rPr>
              <w:t>שכטמן</w:t>
            </w:r>
            <w:proofErr w:type="spellEnd"/>
            <w:r w:rsidR="00CB14C4">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w:t>
            </w:r>
            <w:r w:rsidR="0085657C">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 xml:space="preserve">ננו </w:t>
            </w:r>
            <w:proofErr w:type="spellStart"/>
            <w:r w:rsidRPr="0021246A">
              <w:rPr>
                <w:rFonts w:ascii="Assistant" w:eastAsia="Times New Roman" w:hAnsi="Assistant" w:cs="Assistant"/>
                <w:color w:val="000000"/>
                <w:sz w:val="18"/>
                <w:szCs w:val="18"/>
                <w:rtl/>
              </w:rPr>
              <w:t>ביואופטיקה</w:t>
            </w:r>
            <w:proofErr w:type="spellEnd"/>
          </w:p>
        </w:tc>
        <w:tc>
          <w:tcPr>
            <w:tcW w:w="2968" w:type="pct"/>
            <w:tcBorders>
              <w:top w:val="nil"/>
              <w:left w:val="single" w:sz="4" w:space="0" w:color="auto"/>
              <w:bottom w:val="single" w:sz="4" w:space="0" w:color="auto"/>
              <w:right w:val="single" w:sz="4" w:space="0" w:color="auto"/>
            </w:tcBorders>
            <w:shd w:val="clear" w:color="auto" w:fill="auto"/>
            <w:hideMark/>
          </w:tcPr>
          <w:p w14:paraId="75903DD8" w14:textId="698F7F32"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יחס המעבדה לנושא הבטיחות יסודי</w:t>
            </w:r>
            <w:r w:rsidR="009A0498">
              <w:rPr>
                <w:rFonts w:ascii="Assistant" w:eastAsia="Times New Roman" w:hAnsi="Assistant" w:cs="Assistant" w:hint="cs"/>
                <w:color w:val="000000"/>
                <w:sz w:val="18"/>
                <w:szCs w:val="18"/>
                <w:rtl/>
              </w:rPr>
              <w:t>,</w:t>
            </w:r>
            <w:r w:rsidRPr="0021246A">
              <w:rPr>
                <w:rFonts w:ascii="Assistant" w:eastAsia="Times New Roman" w:hAnsi="Assistant" w:cs="Assistant"/>
                <w:color w:val="000000"/>
                <w:sz w:val="18"/>
                <w:szCs w:val="18"/>
                <w:rtl/>
              </w:rPr>
              <w:t xml:space="preserve"> רציני וראוי לשמש דוגמא למעבדות אחרות. פעילות יוצאת הדופן של מנהלת המעבדה שיוזמת בנושאי הבטיחות, משמשת </w:t>
            </w:r>
            <w:proofErr w:type="spellStart"/>
            <w:r w:rsidRPr="0021246A">
              <w:rPr>
                <w:rFonts w:ascii="Assistant" w:eastAsia="Times New Roman" w:hAnsi="Assistant" w:cs="Assistant"/>
                <w:color w:val="000000"/>
                <w:sz w:val="18"/>
                <w:szCs w:val="18"/>
                <w:rtl/>
              </w:rPr>
              <w:t>מנטורית</w:t>
            </w:r>
            <w:proofErr w:type="spellEnd"/>
            <w:r w:rsidRPr="0021246A">
              <w:rPr>
                <w:rFonts w:ascii="Assistant" w:eastAsia="Times New Roman" w:hAnsi="Assistant" w:cs="Assistant"/>
                <w:color w:val="000000"/>
                <w:sz w:val="18"/>
                <w:szCs w:val="18"/>
                <w:rtl/>
              </w:rPr>
              <w:t xml:space="preserve"> לבטיחות למנהלות מעבדה חדשות ומסייעת ליח' הבטיחות.</w:t>
            </w:r>
          </w:p>
        </w:tc>
      </w:tr>
      <w:tr w:rsidR="0021246A" w:rsidRPr="0021246A" w14:paraId="6E0C379D" w14:textId="77777777" w:rsidTr="0021246A">
        <w:trPr>
          <w:trHeight w:val="700"/>
        </w:trPr>
        <w:tc>
          <w:tcPr>
            <w:tcW w:w="668" w:type="pct"/>
            <w:tcBorders>
              <w:top w:val="nil"/>
              <w:left w:val="single" w:sz="4" w:space="0" w:color="auto"/>
              <w:bottom w:val="single" w:sz="4" w:space="0" w:color="auto"/>
              <w:right w:val="single" w:sz="4" w:space="0" w:color="auto"/>
            </w:tcBorders>
            <w:shd w:val="clear" w:color="auto" w:fill="auto"/>
            <w:noWrap/>
            <w:hideMark/>
          </w:tcPr>
          <w:p w14:paraId="0423CBB7"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רפואה</w:t>
            </w:r>
          </w:p>
        </w:tc>
        <w:tc>
          <w:tcPr>
            <w:tcW w:w="1364" w:type="pct"/>
            <w:tcBorders>
              <w:top w:val="nil"/>
              <w:left w:val="single" w:sz="4" w:space="0" w:color="auto"/>
              <w:bottom w:val="single" w:sz="4" w:space="0" w:color="auto"/>
              <w:right w:val="single" w:sz="4" w:space="0" w:color="auto"/>
            </w:tcBorders>
            <w:shd w:val="clear" w:color="auto" w:fill="auto"/>
            <w:hideMark/>
          </w:tcPr>
          <w:p w14:paraId="6C4AEBC4" w14:textId="218241C5"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פרופ' יוני סביר</w:t>
            </w:r>
            <w:r w:rsidR="0085657C">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w:t>
            </w:r>
            <w:r w:rsidR="0085657C">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אלגור</w:t>
            </w:r>
            <w:r>
              <w:rPr>
                <w:rFonts w:ascii="Assistant" w:eastAsia="Times New Roman" w:hAnsi="Assistant" w:cs="Assistant" w:hint="cs"/>
                <w:color w:val="000000"/>
                <w:sz w:val="18"/>
                <w:szCs w:val="18"/>
                <w:rtl/>
              </w:rPr>
              <w:t>י</w:t>
            </w:r>
            <w:r w:rsidRPr="0021246A">
              <w:rPr>
                <w:rFonts w:ascii="Assistant" w:eastAsia="Times New Roman" w:hAnsi="Assistant" w:cs="Assistant"/>
                <w:color w:val="000000"/>
                <w:sz w:val="18"/>
                <w:szCs w:val="18"/>
                <w:rtl/>
              </w:rPr>
              <w:t>תמים ייעודיים לח</w:t>
            </w:r>
            <w:r>
              <w:rPr>
                <w:rFonts w:ascii="Assistant" w:eastAsia="Times New Roman" w:hAnsi="Assistant" w:cs="Assistant" w:hint="cs"/>
                <w:color w:val="000000"/>
                <w:sz w:val="18"/>
                <w:szCs w:val="18"/>
                <w:rtl/>
              </w:rPr>
              <w:t>י</w:t>
            </w:r>
            <w:r w:rsidRPr="0021246A">
              <w:rPr>
                <w:rFonts w:ascii="Assistant" w:eastAsia="Times New Roman" w:hAnsi="Assistant" w:cs="Assistant"/>
                <w:color w:val="000000"/>
                <w:sz w:val="18"/>
                <w:szCs w:val="18"/>
                <w:rtl/>
              </w:rPr>
              <w:t>ל</w:t>
            </w:r>
            <w:r>
              <w:rPr>
                <w:rFonts w:ascii="Assistant" w:eastAsia="Times New Roman" w:hAnsi="Assistant" w:cs="Assistant" w:hint="cs"/>
                <w:color w:val="000000"/>
                <w:sz w:val="18"/>
                <w:szCs w:val="18"/>
                <w:rtl/>
              </w:rPr>
              <w:t>ו</w:t>
            </w:r>
            <w:r w:rsidRPr="0021246A">
              <w:rPr>
                <w:rFonts w:ascii="Assistant" w:eastAsia="Times New Roman" w:hAnsi="Assistant" w:cs="Assistant"/>
                <w:color w:val="000000"/>
                <w:sz w:val="18"/>
                <w:szCs w:val="18"/>
                <w:rtl/>
              </w:rPr>
              <w:t>ץ מדע מדויק ממצלמות תרמיות</w:t>
            </w:r>
          </w:p>
        </w:tc>
        <w:tc>
          <w:tcPr>
            <w:tcW w:w="2968" w:type="pct"/>
            <w:tcBorders>
              <w:top w:val="nil"/>
              <w:left w:val="single" w:sz="4" w:space="0" w:color="auto"/>
              <w:bottom w:val="single" w:sz="4" w:space="0" w:color="auto"/>
              <w:right w:val="single" w:sz="4" w:space="0" w:color="auto"/>
            </w:tcBorders>
            <w:shd w:val="clear" w:color="auto" w:fill="auto"/>
            <w:hideMark/>
          </w:tcPr>
          <w:p w14:paraId="1143B890" w14:textId="19C16C0F"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הקפדה על תיק בטיחות מעודכן וטיפול מהיר ויעיל בדרישות לפעולה מתקנת העול</w:t>
            </w:r>
            <w:r w:rsidR="00E00468">
              <w:rPr>
                <w:rFonts w:ascii="Assistant" w:eastAsia="Times New Roman" w:hAnsi="Assistant" w:cs="Assistant" w:hint="cs"/>
                <w:color w:val="000000"/>
                <w:sz w:val="18"/>
                <w:szCs w:val="18"/>
                <w:rtl/>
              </w:rPr>
              <w:t>ות</w:t>
            </w:r>
            <w:r w:rsidRPr="0021246A">
              <w:rPr>
                <w:rFonts w:ascii="Assistant" w:eastAsia="Times New Roman" w:hAnsi="Assistant" w:cs="Assistant"/>
                <w:color w:val="000000"/>
                <w:sz w:val="18"/>
                <w:szCs w:val="18"/>
                <w:rtl/>
              </w:rPr>
              <w:t xml:space="preserve"> מסקרי הסיכונים</w:t>
            </w:r>
            <w:r w:rsidR="00E00468">
              <w:rPr>
                <w:rFonts w:ascii="Assistant" w:eastAsia="Times New Roman" w:hAnsi="Assistant" w:cs="Assistant" w:hint="cs"/>
                <w:color w:val="000000"/>
                <w:sz w:val="18"/>
                <w:szCs w:val="18"/>
                <w:rtl/>
              </w:rPr>
              <w:t xml:space="preserve"> במעבדה</w:t>
            </w:r>
            <w:r w:rsidRPr="0021246A">
              <w:rPr>
                <w:rFonts w:ascii="Assistant" w:eastAsia="Times New Roman" w:hAnsi="Assistant" w:cs="Assistant"/>
                <w:color w:val="000000"/>
                <w:sz w:val="18"/>
                <w:szCs w:val="18"/>
                <w:rtl/>
              </w:rPr>
              <w:t>.</w:t>
            </w:r>
          </w:p>
        </w:tc>
      </w:tr>
      <w:tr w:rsidR="0021246A" w:rsidRPr="0021246A" w14:paraId="63100FF3" w14:textId="77777777" w:rsidTr="0021246A">
        <w:trPr>
          <w:trHeight w:val="77"/>
        </w:trPr>
        <w:tc>
          <w:tcPr>
            <w:tcW w:w="668" w:type="pct"/>
            <w:tcBorders>
              <w:top w:val="nil"/>
              <w:left w:val="single" w:sz="4" w:space="0" w:color="auto"/>
              <w:bottom w:val="single" w:sz="4" w:space="0" w:color="auto"/>
              <w:right w:val="single" w:sz="4" w:space="0" w:color="auto"/>
            </w:tcBorders>
            <w:shd w:val="clear" w:color="auto" w:fill="auto"/>
            <w:noWrap/>
            <w:hideMark/>
          </w:tcPr>
          <w:p w14:paraId="65BE70ED"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רפואה</w:t>
            </w:r>
          </w:p>
        </w:tc>
        <w:tc>
          <w:tcPr>
            <w:tcW w:w="1364" w:type="pct"/>
            <w:tcBorders>
              <w:top w:val="nil"/>
              <w:left w:val="single" w:sz="4" w:space="0" w:color="auto"/>
              <w:bottom w:val="single" w:sz="4" w:space="0" w:color="auto"/>
              <w:right w:val="single" w:sz="4" w:space="0" w:color="auto"/>
            </w:tcBorders>
            <w:shd w:val="clear" w:color="auto" w:fill="auto"/>
            <w:hideMark/>
          </w:tcPr>
          <w:p w14:paraId="55FF2DB5" w14:textId="519D38E5"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פרופ' ליאור </w:t>
            </w:r>
            <w:proofErr w:type="spellStart"/>
            <w:r w:rsidRPr="0021246A">
              <w:rPr>
                <w:rFonts w:ascii="Assistant" w:eastAsia="Times New Roman" w:hAnsi="Assistant" w:cs="Assistant"/>
                <w:color w:val="000000"/>
                <w:sz w:val="18"/>
                <w:szCs w:val="18"/>
                <w:rtl/>
              </w:rPr>
              <w:t>גפשטיין</w:t>
            </w:r>
            <w:proofErr w:type="spellEnd"/>
            <w:r w:rsidR="00CB14C4">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w:t>
            </w:r>
            <w:r w:rsidR="00CB14C4">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חקר תאי הלב</w:t>
            </w:r>
          </w:p>
        </w:tc>
        <w:tc>
          <w:tcPr>
            <w:tcW w:w="2968" w:type="pct"/>
            <w:tcBorders>
              <w:top w:val="nil"/>
              <w:left w:val="single" w:sz="4" w:space="0" w:color="auto"/>
              <w:bottom w:val="single" w:sz="4" w:space="0" w:color="auto"/>
              <w:right w:val="single" w:sz="4" w:space="0" w:color="auto"/>
            </w:tcBorders>
            <w:shd w:val="clear" w:color="auto" w:fill="auto"/>
            <w:hideMark/>
          </w:tcPr>
          <w:p w14:paraId="39894B07" w14:textId="0EE6C0D0"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ביצוע המלצות לשיפור הבטיחות וטיפול מעולה בדרישות לפעולה מתקנת מסקרי הסיכונים ומתצפיות בשטח.</w:t>
            </w:r>
          </w:p>
        </w:tc>
      </w:tr>
      <w:tr w:rsidR="0021246A" w:rsidRPr="0021246A" w14:paraId="251F860C" w14:textId="77777777" w:rsidTr="0021246A">
        <w:trPr>
          <w:trHeight w:val="539"/>
        </w:trPr>
        <w:tc>
          <w:tcPr>
            <w:tcW w:w="668" w:type="pct"/>
            <w:tcBorders>
              <w:top w:val="nil"/>
              <w:left w:val="single" w:sz="4" w:space="0" w:color="auto"/>
              <w:bottom w:val="single" w:sz="4" w:space="0" w:color="auto"/>
              <w:right w:val="single" w:sz="4" w:space="0" w:color="auto"/>
            </w:tcBorders>
            <w:shd w:val="clear" w:color="auto" w:fill="auto"/>
            <w:noWrap/>
            <w:hideMark/>
          </w:tcPr>
          <w:p w14:paraId="7A40D742"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רפואה</w:t>
            </w:r>
          </w:p>
        </w:tc>
        <w:tc>
          <w:tcPr>
            <w:tcW w:w="1364" w:type="pct"/>
            <w:tcBorders>
              <w:top w:val="nil"/>
              <w:left w:val="single" w:sz="4" w:space="0" w:color="auto"/>
              <w:bottom w:val="single" w:sz="4" w:space="0" w:color="auto"/>
              <w:right w:val="single" w:sz="4" w:space="0" w:color="auto"/>
            </w:tcBorders>
            <w:shd w:val="clear" w:color="auto" w:fill="auto"/>
            <w:hideMark/>
          </w:tcPr>
          <w:p w14:paraId="248EF417"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מעבדות הוראה</w:t>
            </w:r>
          </w:p>
        </w:tc>
        <w:tc>
          <w:tcPr>
            <w:tcW w:w="2968" w:type="pct"/>
            <w:tcBorders>
              <w:top w:val="nil"/>
              <w:left w:val="single" w:sz="4" w:space="0" w:color="auto"/>
              <w:bottom w:val="single" w:sz="4" w:space="0" w:color="auto"/>
              <w:right w:val="single" w:sz="4" w:space="0" w:color="auto"/>
            </w:tcBorders>
            <w:shd w:val="clear" w:color="auto" w:fill="auto"/>
            <w:hideMark/>
          </w:tcPr>
          <w:p w14:paraId="1B36EC9A"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יוזמת הצעות ייעול בענייני בטיחות ושיתוף פעולה מלא בטיפול בשיפורי בטיחות המומלצים ע"י יחידת הבטיחות.</w:t>
            </w:r>
          </w:p>
        </w:tc>
      </w:tr>
      <w:tr w:rsidR="0021246A" w:rsidRPr="0021246A" w14:paraId="486C7FDC" w14:textId="77777777" w:rsidTr="0021246A">
        <w:trPr>
          <w:trHeight w:val="405"/>
        </w:trPr>
        <w:tc>
          <w:tcPr>
            <w:tcW w:w="668" w:type="pct"/>
            <w:tcBorders>
              <w:top w:val="nil"/>
              <w:left w:val="single" w:sz="4" w:space="0" w:color="auto"/>
              <w:bottom w:val="single" w:sz="4" w:space="0" w:color="auto"/>
              <w:right w:val="single" w:sz="4" w:space="0" w:color="auto"/>
            </w:tcBorders>
            <w:shd w:val="clear" w:color="auto" w:fill="auto"/>
            <w:noWrap/>
            <w:hideMark/>
          </w:tcPr>
          <w:p w14:paraId="45663361"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רפואה</w:t>
            </w:r>
          </w:p>
        </w:tc>
        <w:tc>
          <w:tcPr>
            <w:tcW w:w="1364" w:type="pct"/>
            <w:tcBorders>
              <w:top w:val="nil"/>
              <w:left w:val="single" w:sz="4" w:space="0" w:color="auto"/>
              <w:bottom w:val="single" w:sz="4" w:space="0" w:color="auto"/>
              <w:right w:val="single" w:sz="4" w:space="0" w:color="auto"/>
            </w:tcBorders>
            <w:shd w:val="clear" w:color="auto" w:fill="auto"/>
            <w:hideMark/>
          </w:tcPr>
          <w:p w14:paraId="7CCDF2D7" w14:textId="179C8A14"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פרופ' עודד </w:t>
            </w:r>
            <w:proofErr w:type="spellStart"/>
            <w:r w:rsidRPr="0021246A">
              <w:rPr>
                <w:rFonts w:ascii="Assistant" w:eastAsia="Times New Roman" w:hAnsi="Assistant" w:cs="Assistant"/>
                <w:color w:val="000000"/>
                <w:sz w:val="18"/>
                <w:szCs w:val="18"/>
                <w:rtl/>
              </w:rPr>
              <w:t>לוינזון</w:t>
            </w:r>
            <w:proofErr w:type="spellEnd"/>
            <w:r w:rsidR="00CB14C4">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w:t>
            </w:r>
            <w:r w:rsidR="0085657C">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חקר חלבוני טרנספורט</w:t>
            </w:r>
          </w:p>
        </w:tc>
        <w:tc>
          <w:tcPr>
            <w:tcW w:w="2968" w:type="pct"/>
            <w:tcBorders>
              <w:top w:val="nil"/>
              <w:left w:val="single" w:sz="4" w:space="0" w:color="auto"/>
              <w:bottom w:val="single" w:sz="4" w:space="0" w:color="auto"/>
              <w:right w:val="single" w:sz="4" w:space="0" w:color="auto"/>
            </w:tcBorders>
            <w:shd w:val="clear" w:color="auto" w:fill="auto"/>
            <w:hideMark/>
          </w:tcPr>
          <w:p w14:paraId="03EA23CF"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יוזמה מבורכת בענייני בטיחות וטיפול מהיר בפעולות מתקנות הנדרשות במעבדה, שיתוף פעולה פורה עם  יחידת הבטיחות בכלל היבטי הבטיחות.</w:t>
            </w:r>
          </w:p>
        </w:tc>
      </w:tr>
      <w:tr w:rsidR="0021246A" w:rsidRPr="0021246A" w14:paraId="7D9FCDA3" w14:textId="77777777" w:rsidTr="0021246A">
        <w:trPr>
          <w:trHeight w:val="886"/>
        </w:trPr>
        <w:tc>
          <w:tcPr>
            <w:tcW w:w="668" w:type="pct"/>
            <w:tcBorders>
              <w:top w:val="nil"/>
              <w:left w:val="single" w:sz="4" w:space="0" w:color="auto"/>
              <w:bottom w:val="single" w:sz="4" w:space="0" w:color="auto"/>
              <w:right w:val="single" w:sz="4" w:space="0" w:color="auto"/>
            </w:tcBorders>
            <w:shd w:val="clear" w:color="auto" w:fill="auto"/>
            <w:noWrap/>
            <w:hideMark/>
          </w:tcPr>
          <w:p w14:paraId="0571F597"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אזרחית</w:t>
            </w:r>
          </w:p>
        </w:tc>
        <w:tc>
          <w:tcPr>
            <w:tcW w:w="1364" w:type="pct"/>
            <w:tcBorders>
              <w:top w:val="nil"/>
              <w:left w:val="single" w:sz="4" w:space="0" w:color="auto"/>
              <w:bottom w:val="single" w:sz="4" w:space="0" w:color="auto"/>
              <w:right w:val="single" w:sz="4" w:space="0" w:color="auto"/>
            </w:tcBorders>
            <w:shd w:val="clear" w:color="auto" w:fill="auto"/>
            <w:hideMark/>
          </w:tcPr>
          <w:p w14:paraId="7FE74D16"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פרופ' עדי </w:t>
            </w:r>
            <w:proofErr w:type="spellStart"/>
            <w:r w:rsidRPr="0021246A">
              <w:rPr>
                <w:rFonts w:ascii="Assistant" w:eastAsia="Times New Roman" w:hAnsi="Assistant" w:cs="Assistant"/>
                <w:color w:val="000000"/>
                <w:sz w:val="18"/>
                <w:szCs w:val="18"/>
                <w:rtl/>
              </w:rPr>
              <w:t>רדיאן</w:t>
            </w:r>
            <w:proofErr w:type="spellEnd"/>
          </w:p>
        </w:tc>
        <w:tc>
          <w:tcPr>
            <w:tcW w:w="2968" w:type="pct"/>
            <w:tcBorders>
              <w:top w:val="nil"/>
              <w:left w:val="single" w:sz="4" w:space="0" w:color="auto"/>
              <w:bottom w:val="single" w:sz="4" w:space="0" w:color="auto"/>
              <w:right w:val="single" w:sz="4" w:space="0" w:color="auto"/>
            </w:tcBorders>
            <w:shd w:val="clear" w:color="auto" w:fill="auto"/>
            <w:hideMark/>
          </w:tcPr>
          <w:p w14:paraId="67853DC6"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מעבדה ברמת בטיחות גבוהה, ללא ממצאים לתיקון בסקר הסיכונים האחרון, תוכנית בטיחות מלאה ומעודכנת, הקפדה על הדרכות בטיחות. מנהלת המעבדה, ד"ר נעמה מנור קורין, מהווה כתובת לטיפול יחידתי במפגעים וסייעה בקידום מקום לפסולת כימית. </w:t>
            </w:r>
          </w:p>
        </w:tc>
      </w:tr>
      <w:tr w:rsidR="0021246A" w:rsidRPr="0021246A" w14:paraId="298D9036" w14:textId="77777777" w:rsidTr="0021246A">
        <w:trPr>
          <w:trHeight w:val="361"/>
        </w:trPr>
        <w:tc>
          <w:tcPr>
            <w:tcW w:w="668" w:type="pct"/>
            <w:tcBorders>
              <w:top w:val="nil"/>
              <w:left w:val="single" w:sz="4" w:space="0" w:color="auto"/>
              <w:bottom w:val="single" w:sz="4" w:space="0" w:color="auto"/>
              <w:right w:val="single" w:sz="4" w:space="0" w:color="auto"/>
            </w:tcBorders>
            <w:shd w:val="clear" w:color="auto" w:fill="auto"/>
            <w:noWrap/>
            <w:hideMark/>
          </w:tcPr>
          <w:p w14:paraId="76A0D7F4"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ביולוגיה</w:t>
            </w:r>
          </w:p>
        </w:tc>
        <w:tc>
          <w:tcPr>
            <w:tcW w:w="1364" w:type="pct"/>
            <w:tcBorders>
              <w:top w:val="nil"/>
              <w:left w:val="single" w:sz="4" w:space="0" w:color="auto"/>
              <w:bottom w:val="single" w:sz="4" w:space="0" w:color="auto"/>
              <w:right w:val="single" w:sz="4" w:space="0" w:color="auto"/>
            </w:tcBorders>
            <w:shd w:val="clear" w:color="auto" w:fill="auto"/>
            <w:hideMark/>
          </w:tcPr>
          <w:p w14:paraId="1389A1A8" w14:textId="6B69CF6B"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פרופ' עודד </w:t>
            </w:r>
            <w:proofErr w:type="spellStart"/>
            <w:r w:rsidRPr="0021246A">
              <w:rPr>
                <w:rFonts w:ascii="Assistant" w:eastAsia="Times New Roman" w:hAnsi="Assistant" w:cs="Assistant"/>
                <w:color w:val="000000"/>
                <w:sz w:val="18"/>
                <w:szCs w:val="18"/>
                <w:rtl/>
              </w:rPr>
              <w:t>בז'ה</w:t>
            </w:r>
            <w:proofErr w:type="spellEnd"/>
            <w:r w:rsidR="00CB14C4">
              <w:rPr>
                <w:rFonts w:ascii="Assistant" w:eastAsia="Times New Roman" w:hAnsi="Assistant" w:cs="Assistant" w:hint="cs"/>
                <w:color w:val="000000"/>
                <w:sz w:val="18"/>
                <w:szCs w:val="18"/>
                <w:rtl/>
              </w:rPr>
              <w:t xml:space="preserve"> </w:t>
            </w:r>
            <w:r w:rsidRPr="0021246A">
              <w:rPr>
                <w:rFonts w:ascii="Assistant" w:eastAsia="Times New Roman" w:hAnsi="Assistant" w:cs="Assistant"/>
                <w:color w:val="000000"/>
                <w:sz w:val="18"/>
                <w:szCs w:val="18"/>
                <w:rtl/>
              </w:rPr>
              <w:t>-מיקרוביולוגיה סביבתית</w:t>
            </w:r>
          </w:p>
        </w:tc>
        <w:tc>
          <w:tcPr>
            <w:tcW w:w="2968" w:type="pct"/>
            <w:tcBorders>
              <w:top w:val="nil"/>
              <w:left w:val="single" w:sz="4" w:space="0" w:color="auto"/>
              <w:bottom w:val="single" w:sz="4" w:space="0" w:color="auto"/>
              <w:right w:val="single" w:sz="4" w:space="0" w:color="auto"/>
            </w:tcBorders>
            <w:shd w:val="clear" w:color="auto" w:fill="auto"/>
            <w:hideMark/>
          </w:tcPr>
          <w:p w14:paraId="220B60CE"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יחס המעבדה לנושא הבטיחות רציני ומכבד. תשתיות בטיחות תקינות, תיק בטיחות מלא ומעודכן, סקר סיכונים עם מעט ליקויים שתוקנו מיידית.  </w:t>
            </w:r>
          </w:p>
        </w:tc>
      </w:tr>
      <w:tr w:rsidR="0021246A" w:rsidRPr="0021246A" w14:paraId="3C7C7E3D" w14:textId="77777777" w:rsidTr="0021246A">
        <w:trPr>
          <w:trHeight w:val="983"/>
        </w:trPr>
        <w:tc>
          <w:tcPr>
            <w:tcW w:w="668" w:type="pct"/>
            <w:tcBorders>
              <w:top w:val="nil"/>
              <w:left w:val="single" w:sz="4" w:space="0" w:color="auto"/>
              <w:bottom w:val="single" w:sz="4" w:space="0" w:color="auto"/>
              <w:right w:val="single" w:sz="4" w:space="0" w:color="auto"/>
            </w:tcBorders>
            <w:shd w:val="clear" w:color="auto" w:fill="auto"/>
            <w:noWrap/>
            <w:hideMark/>
          </w:tcPr>
          <w:p w14:paraId="36E22522"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מזון</w:t>
            </w:r>
          </w:p>
        </w:tc>
        <w:tc>
          <w:tcPr>
            <w:tcW w:w="1364" w:type="pct"/>
            <w:tcBorders>
              <w:top w:val="nil"/>
              <w:left w:val="single" w:sz="4" w:space="0" w:color="auto"/>
              <w:bottom w:val="single" w:sz="4" w:space="0" w:color="auto"/>
              <w:right w:val="single" w:sz="4" w:space="0" w:color="auto"/>
            </w:tcBorders>
            <w:shd w:val="clear" w:color="auto" w:fill="auto"/>
            <w:hideMark/>
          </w:tcPr>
          <w:p w14:paraId="1CB76810" w14:textId="5AAEBCC4"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פרופ' עמית </w:t>
            </w:r>
            <w:proofErr w:type="spellStart"/>
            <w:r w:rsidRPr="0021246A">
              <w:rPr>
                <w:rFonts w:ascii="Assistant" w:eastAsia="Times New Roman" w:hAnsi="Assistant" w:cs="Assistant"/>
                <w:color w:val="000000"/>
                <w:sz w:val="18"/>
                <w:szCs w:val="18"/>
                <w:rtl/>
              </w:rPr>
              <w:t>צייזל</w:t>
            </w:r>
            <w:proofErr w:type="spellEnd"/>
            <w:r w:rsidR="0085657C">
              <w:rPr>
                <w:rFonts w:ascii="Assistant" w:eastAsia="Times New Roman" w:hAnsi="Assistant" w:cs="Assistant" w:hint="cs"/>
                <w:color w:val="000000"/>
                <w:sz w:val="18"/>
                <w:szCs w:val="18"/>
                <w:rtl/>
              </w:rPr>
              <w:t xml:space="preserve"> - </w:t>
            </w:r>
            <w:proofErr w:type="spellStart"/>
            <w:r w:rsidR="0085657C" w:rsidRPr="0085657C">
              <w:rPr>
                <w:rFonts w:ascii="Assistant" w:eastAsia="Times New Roman" w:hAnsi="Assistant" w:cs="Assistant"/>
                <w:color w:val="000000"/>
                <w:sz w:val="18"/>
                <w:szCs w:val="18"/>
                <w:rtl/>
              </w:rPr>
              <w:t>נוירוביולוגיה</w:t>
            </w:r>
            <w:proofErr w:type="spellEnd"/>
            <w:r w:rsidR="0085657C" w:rsidRPr="0085657C">
              <w:rPr>
                <w:rFonts w:ascii="Assistant" w:eastAsia="Times New Roman" w:hAnsi="Assistant" w:cs="Assistant"/>
                <w:color w:val="000000"/>
                <w:sz w:val="18"/>
                <w:szCs w:val="18"/>
                <w:rtl/>
              </w:rPr>
              <w:t xml:space="preserve"> מולקולרית</w:t>
            </w:r>
          </w:p>
        </w:tc>
        <w:tc>
          <w:tcPr>
            <w:tcW w:w="2968" w:type="pct"/>
            <w:tcBorders>
              <w:top w:val="nil"/>
              <w:left w:val="single" w:sz="4" w:space="0" w:color="auto"/>
              <w:bottom w:val="single" w:sz="4" w:space="0" w:color="auto"/>
              <w:right w:val="single" w:sz="4" w:space="0" w:color="auto"/>
            </w:tcBorders>
            <w:shd w:val="clear" w:color="auto" w:fill="auto"/>
            <w:hideMark/>
          </w:tcPr>
          <w:p w14:paraId="431FF811"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יחס המעבדה והעומדים בראשה לנושא הבטיחות יסודי, רציני ומעמיק. עבודה בהתאם להמלצות יחידת הבטיחות. תיק בטיחות מנוהל בצורה מופתית, לרבות הדרכות. בסקר סיכונים האחרון נדרשו פעולות מתקנות בודדות, שטופלו מיידית.</w:t>
            </w:r>
          </w:p>
        </w:tc>
      </w:tr>
      <w:tr w:rsidR="0021246A" w:rsidRPr="0021246A" w14:paraId="4F0D5212" w14:textId="77777777" w:rsidTr="0021246A">
        <w:trPr>
          <w:trHeight w:val="722"/>
        </w:trPr>
        <w:tc>
          <w:tcPr>
            <w:tcW w:w="668" w:type="pct"/>
            <w:tcBorders>
              <w:top w:val="nil"/>
              <w:left w:val="single" w:sz="4" w:space="0" w:color="auto"/>
              <w:bottom w:val="single" w:sz="4" w:space="0" w:color="auto"/>
              <w:right w:val="single" w:sz="4" w:space="0" w:color="auto"/>
            </w:tcBorders>
            <w:shd w:val="clear" w:color="auto" w:fill="auto"/>
            <w:noWrap/>
            <w:hideMark/>
          </w:tcPr>
          <w:p w14:paraId="0F03D0BE"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כימיה</w:t>
            </w:r>
          </w:p>
        </w:tc>
        <w:tc>
          <w:tcPr>
            <w:tcW w:w="1364" w:type="pct"/>
            <w:tcBorders>
              <w:top w:val="nil"/>
              <w:left w:val="single" w:sz="4" w:space="0" w:color="auto"/>
              <w:bottom w:val="single" w:sz="4" w:space="0" w:color="auto"/>
              <w:right w:val="single" w:sz="4" w:space="0" w:color="auto"/>
            </w:tcBorders>
            <w:shd w:val="clear" w:color="auto" w:fill="auto"/>
            <w:hideMark/>
          </w:tcPr>
          <w:p w14:paraId="206BAFB0"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 xml:space="preserve">ד"ר רחל </w:t>
            </w:r>
            <w:proofErr w:type="spellStart"/>
            <w:r w:rsidRPr="0021246A">
              <w:rPr>
                <w:rFonts w:ascii="Assistant" w:eastAsia="Times New Roman" w:hAnsi="Assistant" w:cs="Assistant"/>
                <w:color w:val="000000"/>
                <w:sz w:val="18"/>
                <w:szCs w:val="18"/>
                <w:rtl/>
              </w:rPr>
              <w:t>אדרעי</w:t>
            </w:r>
            <w:proofErr w:type="spellEnd"/>
          </w:p>
        </w:tc>
        <w:tc>
          <w:tcPr>
            <w:tcW w:w="2968" w:type="pct"/>
            <w:tcBorders>
              <w:top w:val="nil"/>
              <w:left w:val="single" w:sz="4" w:space="0" w:color="auto"/>
              <w:bottom w:val="single" w:sz="4" w:space="0" w:color="auto"/>
              <w:right w:val="single" w:sz="4" w:space="0" w:color="auto"/>
            </w:tcBorders>
            <w:shd w:val="clear" w:color="auto" w:fill="auto"/>
            <w:hideMark/>
          </w:tcPr>
          <w:p w14:paraId="5E3FC249" w14:textId="77777777" w:rsidR="0021246A" w:rsidRPr="0021246A" w:rsidRDefault="0021246A" w:rsidP="0021246A">
            <w:pPr>
              <w:spacing w:after="0" w:line="240" w:lineRule="auto"/>
              <w:rPr>
                <w:rFonts w:ascii="Assistant" w:eastAsia="Times New Roman" w:hAnsi="Assistant" w:cs="Assistant"/>
                <w:color w:val="000000"/>
                <w:sz w:val="18"/>
                <w:szCs w:val="18"/>
                <w:rtl/>
              </w:rPr>
            </w:pPr>
            <w:r w:rsidRPr="0021246A">
              <w:rPr>
                <w:rFonts w:ascii="Assistant" w:eastAsia="Times New Roman" w:hAnsi="Assistant" w:cs="Assistant"/>
                <w:color w:val="000000"/>
                <w:sz w:val="18"/>
                <w:szCs w:val="18"/>
                <w:rtl/>
              </w:rPr>
              <w:t>דרישות לפעולה מתקנת מסקר קודם טופלו במלואן, עבודה לפי המלצות יחידת הבטיחות, לדוגמא: רכישת ציוד מיגון  וארון לכימיקלים עם פילטרים סופגים למניעת ריחות, הקפדה על תחזוקת ציוד בטיחות.</w:t>
            </w:r>
          </w:p>
        </w:tc>
      </w:tr>
    </w:tbl>
    <w:p w14:paraId="64DCCC03" w14:textId="00EDC5E1" w:rsidR="001D2046" w:rsidRPr="0021246A" w:rsidRDefault="001D2046" w:rsidP="0021246A">
      <w:pPr>
        <w:rPr>
          <w:rFonts w:ascii="Assistant" w:eastAsia="Times New Roman" w:hAnsi="Assistant" w:cs="Assistant"/>
          <w:color w:val="000000"/>
        </w:rPr>
      </w:pPr>
    </w:p>
    <w:p w14:paraId="1EECC33C" w14:textId="1B007BE5" w:rsidR="00AC20AB" w:rsidRPr="002C61FE" w:rsidRDefault="002C61FE" w:rsidP="00AC20AB">
      <w:pPr>
        <w:rPr>
          <w:rFonts w:ascii="Assistant" w:eastAsia="Times New Roman" w:hAnsi="Assistant" w:cs="Assistant"/>
          <w:color w:val="000000"/>
          <w:sz w:val="36"/>
          <w:szCs w:val="36"/>
          <w:rtl/>
        </w:rPr>
      </w:pPr>
      <w:r w:rsidRPr="002C61FE">
        <w:rPr>
          <w:rFonts w:ascii="Assistant" w:eastAsia="Times New Roman" w:hAnsi="Assistant" w:cs="Assistant" w:hint="cs"/>
          <w:color w:val="000000"/>
          <w:sz w:val="36"/>
          <w:szCs w:val="36"/>
          <w:rtl/>
        </w:rPr>
        <w:t>ברכות למעבדות הזוכות!</w:t>
      </w:r>
    </w:p>
    <w:sectPr w:rsidR="00AC20AB" w:rsidRPr="002C61FE" w:rsidSect="00EC720C">
      <w:pgSz w:w="11906" w:h="16838"/>
      <w:pgMar w:top="1135" w:right="1800" w:bottom="1440" w:left="1800" w:header="708" w:footer="708" w:gutter="0"/>
      <w:pgBorders w:offsetFrom="page">
        <w:top w:val="threeDEmboss" w:sz="24" w:space="24" w:color="BF8F00" w:themeColor="accent4" w:themeShade="BF"/>
        <w:left w:val="threeDEmboss" w:sz="24" w:space="24" w:color="BF8F00" w:themeColor="accent4" w:themeShade="BF"/>
        <w:bottom w:val="threeDEngrave" w:sz="24" w:space="24" w:color="BF8F00" w:themeColor="accent4" w:themeShade="BF"/>
        <w:right w:val="threeDEngrave" w:sz="24" w:space="24" w:color="BF8F00" w:themeColor="accent4" w:themeShade="BF"/>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Assistant">
    <w:altName w:val="Arial"/>
    <w:charset w:val="00"/>
    <w:family w:val="auto"/>
    <w:pitch w:val="variable"/>
    <w:sig w:usb0="A00008FF" w:usb1="4000204B"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3878"/>
    <w:multiLevelType w:val="hybridMultilevel"/>
    <w:tmpl w:val="0936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3186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0AB"/>
    <w:rsid w:val="00182FB8"/>
    <w:rsid w:val="001D2046"/>
    <w:rsid w:val="0021246A"/>
    <w:rsid w:val="002206C7"/>
    <w:rsid w:val="002C61FE"/>
    <w:rsid w:val="0033708B"/>
    <w:rsid w:val="004355E1"/>
    <w:rsid w:val="00631541"/>
    <w:rsid w:val="006E3F96"/>
    <w:rsid w:val="0085657C"/>
    <w:rsid w:val="009A0498"/>
    <w:rsid w:val="009E7118"/>
    <w:rsid w:val="00AC20AB"/>
    <w:rsid w:val="00CB14C4"/>
    <w:rsid w:val="00E00468"/>
    <w:rsid w:val="00EC72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7860"/>
  <w15:chartTrackingRefBased/>
  <w15:docId w15:val="{3802B341-D357-4166-9F39-B4D42AC4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7060">
      <w:bodyDiv w:val="1"/>
      <w:marLeft w:val="0"/>
      <w:marRight w:val="0"/>
      <w:marTop w:val="0"/>
      <w:marBottom w:val="0"/>
      <w:divBdr>
        <w:top w:val="none" w:sz="0" w:space="0" w:color="auto"/>
        <w:left w:val="none" w:sz="0" w:space="0" w:color="auto"/>
        <w:bottom w:val="none" w:sz="0" w:space="0" w:color="auto"/>
        <w:right w:val="none" w:sz="0" w:space="0" w:color="auto"/>
      </w:divBdr>
    </w:div>
    <w:div w:id="72791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ארז אסנת</dc:creator>
  <cp:keywords/>
  <dc:description/>
  <cp:lastModifiedBy>רכז/ת פרוייקטים ומנהלה יחידת מנהל ולוגיסטיקה</cp:lastModifiedBy>
  <cp:revision>2</cp:revision>
  <dcterms:created xsi:type="dcterms:W3CDTF">2023-08-03T12:16:00Z</dcterms:created>
  <dcterms:modified xsi:type="dcterms:W3CDTF">2023-08-03T12:16:00Z</dcterms:modified>
</cp:coreProperties>
</file>